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9CE5ED">
      <w:pPr>
        <w:pStyle w:val="2"/>
        <w:spacing w:before="0" w:after="0" w:line="400" w:lineRule="exact"/>
        <w:jc w:val="center"/>
        <w:rPr>
          <w:rFonts w:ascii="方正仿宋_GB2312" w:hAnsi="方正仿宋_GB2312" w:eastAsia="方正仿宋_GB2312" w:cs="方正仿宋_GB2312"/>
          <w:sz w:val="36"/>
          <w:szCs w:val="36"/>
        </w:rPr>
      </w:pPr>
      <w:bookmarkStart w:id="0" w:name="_GoBack"/>
      <w:r>
        <w:rPr>
          <w:rFonts w:hint="eastAsia" w:ascii="方正仿宋_GB2312" w:hAnsi="方正仿宋_GB2312" w:eastAsia="方正仿宋_GB2312" w:cs="方正仿宋_GB2312"/>
          <w:sz w:val="36"/>
          <w:szCs w:val="36"/>
        </w:rPr>
        <w:t>上海理工大学</w:t>
      </w:r>
      <w:r>
        <w:rPr>
          <w:rFonts w:hint="eastAsia" w:ascii="方正仿宋_GB2312" w:hAnsi="方正仿宋_GB2312" w:eastAsia="方正仿宋_GB2312" w:cs="方正仿宋_GB2312"/>
          <w:sz w:val="36"/>
          <w:szCs w:val="36"/>
          <w:lang w:val="en-US" w:eastAsia="zh-CN"/>
        </w:rPr>
        <w:t>2026级</w:t>
      </w:r>
      <w:r>
        <w:rPr>
          <w:rFonts w:hint="eastAsia" w:ascii="方正仿宋_GB2312" w:hAnsi="方正仿宋_GB2312" w:eastAsia="方正仿宋_GB2312" w:cs="方正仿宋_GB2312"/>
          <w:sz w:val="36"/>
          <w:szCs w:val="36"/>
        </w:rPr>
        <w:t>新生入学安全须知</w:t>
      </w:r>
    </w:p>
    <w:bookmarkEnd w:id="0"/>
    <w:p w14:paraId="42EE31EF">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Style w:val="9"/>
          <w:rFonts w:ascii="方正仿宋_GB2312" w:hAnsi="方正仿宋_GB2312" w:eastAsia="方正仿宋_GB2312" w:cs="方正仿宋_GB2312"/>
          <w:sz w:val="28"/>
          <w:szCs w:val="28"/>
        </w:rPr>
      </w:pPr>
    </w:p>
    <w:p w14:paraId="4888FE2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right="0"/>
        <w:jc w:val="both"/>
        <w:rPr>
          <w:rFonts w:hint="eastAsia" w:ascii="宋体" w:hAnsi="宋体" w:eastAsia="宋体" w:cs="宋体"/>
          <w:sz w:val="21"/>
          <w:szCs w:val="21"/>
        </w:rPr>
      </w:pPr>
      <w:r>
        <w:rPr>
          <w:rStyle w:val="9"/>
          <w:rFonts w:ascii="方正仿宋_GB2312" w:hAnsi="方正仿宋_GB2312" w:eastAsia="方正仿宋_GB2312" w:cs="方正仿宋_GB2312"/>
          <w:sz w:val="28"/>
          <w:szCs w:val="28"/>
        </w:rPr>
        <w:t>2026级</w:t>
      </w:r>
      <w:r>
        <w:rPr>
          <w:rStyle w:val="9"/>
          <w:rFonts w:hint="eastAsia" w:ascii="方正仿宋_GB2312" w:hAnsi="方正仿宋_GB2312" w:eastAsia="方正仿宋_GB2312" w:cs="方正仿宋_GB2312"/>
          <w:sz w:val="28"/>
          <w:szCs w:val="28"/>
        </w:rPr>
        <w:t>新同学们：</w:t>
      </w:r>
    </w:p>
    <w:p w14:paraId="312BBFC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0" w:firstLineChars="200"/>
        <w:jc w:val="both"/>
        <w:rPr>
          <w:rFonts w:hint="eastAsia" w:ascii="宋体" w:hAnsi="宋体" w:eastAsia="宋体" w:cs="宋体"/>
          <w:sz w:val="21"/>
          <w:szCs w:val="21"/>
        </w:rPr>
      </w:pPr>
      <w:r>
        <w:rPr>
          <w:rFonts w:hint="eastAsia" w:ascii="方正仿宋_GB2312" w:hAnsi="方正仿宋_GB2312" w:eastAsia="方正仿宋_GB2312" w:cs="方正仿宋_GB2312"/>
          <w:sz w:val="28"/>
          <w:szCs w:val="28"/>
        </w:rPr>
        <w:t>为深入贯彻落实市教委校园安全工作要求，保障2026级新生入学报到平稳有序，筑牢新生校园安全防线，根据学校迎新工作部署，现</w:t>
      </w:r>
      <w:r>
        <w:rPr>
          <w:rFonts w:hint="eastAsia" w:ascii="方正仿宋_GB2312" w:hAnsi="方正仿宋_GB2312" w:eastAsia="方正仿宋_GB2312" w:cs="方正仿宋_GB2312"/>
          <w:sz w:val="28"/>
          <w:szCs w:val="28"/>
          <w:lang w:eastAsia="zh-CN"/>
        </w:rPr>
        <w:t>将</w:t>
      </w:r>
      <w:r>
        <w:rPr>
          <w:rFonts w:hint="eastAsia" w:ascii="方正仿宋_GB2312" w:hAnsi="方正仿宋_GB2312" w:eastAsia="方正仿宋_GB2312" w:cs="方正仿宋_GB2312"/>
          <w:sz w:val="28"/>
          <w:szCs w:val="28"/>
        </w:rPr>
        <w:t>新生入学期间安全“11点”须知</w:t>
      </w:r>
      <w:r>
        <w:rPr>
          <w:rFonts w:hint="eastAsia" w:ascii="方正仿宋_GB2312" w:hAnsi="方正仿宋_GB2312" w:eastAsia="方正仿宋_GB2312" w:cs="方正仿宋_GB2312"/>
          <w:sz w:val="28"/>
          <w:szCs w:val="28"/>
          <w:lang w:val="en-US" w:eastAsia="zh-CN"/>
        </w:rPr>
        <w:t>通知</w:t>
      </w:r>
      <w:r>
        <w:rPr>
          <w:rFonts w:hint="eastAsia" w:ascii="方正仿宋_GB2312" w:hAnsi="方正仿宋_GB2312" w:eastAsia="方正仿宋_GB2312" w:cs="方正仿宋_GB2312"/>
          <w:sz w:val="28"/>
          <w:szCs w:val="28"/>
        </w:rPr>
        <w:t>如下：</w:t>
      </w:r>
    </w:p>
    <w:p w14:paraId="47958D9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Fonts w:hint="eastAsia" w:ascii="方正仿宋_GB2312" w:hAnsi="方正仿宋_GB2312" w:eastAsia="方正仿宋_GB2312" w:cs="方正仿宋_GB2312"/>
          <w:b/>
          <w:bCs/>
          <w:sz w:val="28"/>
          <w:szCs w:val="28"/>
        </w:rPr>
        <w:t>一、</w:t>
      </w:r>
      <w:r>
        <w:rPr>
          <w:rStyle w:val="9"/>
          <w:rFonts w:hint="eastAsia" w:ascii="方正仿宋_GB2312" w:hAnsi="方正仿宋_GB2312" w:eastAsia="方正仿宋_GB2312" w:cs="方正仿宋_GB2312"/>
          <w:sz w:val="28"/>
          <w:szCs w:val="28"/>
        </w:rPr>
        <w:t>迎新期间安全管理工作“3点”须知</w:t>
      </w:r>
    </w:p>
    <w:p w14:paraId="4BBF704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1.严格校门管理。</w:t>
      </w:r>
      <w:r>
        <w:rPr>
          <w:rFonts w:hint="eastAsia" w:ascii="方正仿宋_GB2312" w:hAnsi="方正仿宋_GB2312" w:eastAsia="方正仿宋_GB2312" w:cs="方正仿宋_GB2312"/>
          <w:sz w:val="28"/>
          <w:szCs w:val="28"/>
        </w:rPr>
        <w:t>为落实2026年9月10日—9月20日新生报到期间校园管理要求，学校各校区不对社会开放。新生及陪同家属凭录取通知书核验进校；校外公务来访人员、车辆由校内对接单位提前报备；无本校校园通行标识的电动自行车一律禁止入校。</w:t>
      </w:r>
    </w:p>
    <w:p w14:paraId="3510D45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2.强化校内秩序维护。</w:t>
      </w:r>
      <w:r>
        <w:rPr>
          <w:rFonts w:hint="eastAsia" w:ascii="方正仿宋_GB2312" w:hAnsi="方正仿宋_GB2312" w:eastAsia="方正仿宋_GB2312" w:cs="方正仿宋_GB2312"/>
          <w:sz w:val="28"/>
          <w:szCs w:val="28"/>
        </w:rPr>
        <w:t>学校将在新生集中报到点、主干道、宿舍区、收费点等重点区域增派安保力量，疏导人流车流，及时处置各类突发情况，联动属地公安、交警部门协同保障校园周边交通与治安秩序。请同学们配合学校工作，遇到安全问题请第一时间求助。</w:t>
      </w:r>
    </w:p>
    <w:p w14:paraId="1BDF8C13">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3.前置隐患排查整治。</w:t>
      </w:r>
      <w:r>
        <w:rPr>
          <w:rFonts w:hint="eastAsia" w:ascii="方正仿宋_GB2312" w:hAnsi="方正仿宋_GB2312" w:eastAsia="方正仿宋_GB2312" w:cs="方正仿宋_GB2312"/>
          <w:sz w:val="28"/>
          <w:szCs w:val="28"/>
        </w:rPr>
        <w:t>学校在迎新前对学生宿舍、教学楼、消防设施、视频监控、门禁系统开展安全检查，确保设施完好、通道畅通，及时整改各类安全隐患。如发现消防等安全隐患问题请第一时间报告。</w:t>
      </w:r>
    </w:p>
    <w:p w14:paraId="6454950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二、新生入学安全教育“3点”须知</w:t>
      </w:r>
    </w:p>
    <w:p w14:paraId="20DEE53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1.推进安全前置教育。</w:t>
      </w:r>
      <w:r>
        <w:rPr>
          <w:rFonts w:hint="eastAsia" w:ascii="方正仿宋_GB2312" w:hAnsi="方正仿宋_GB2312" w:eastAsia="方正仿宋_GB2312" w:cs="方正仿宋_GB2312"/>
          <w:sz w:val="28"/>
          <w:szCs w:val="28"/>
        </w:rPr>
        <w:t>学校已在新生录取通知书中附发电子版校园安全提示，做到安全意识“先入学”，请同学们认真阅读；后续将组织全体新生参与上海市大学生安全教育在线学习与标准化考试，确保全员覆盖、合格通过，请同学们积极参与。</w:t>
      </w:r>
    </w:p>
    <w:p w14:paraId="17B7882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2.开展入校集中教育。</w:t>
      </w:r>
      <w:r>
        <w:rPr>
          <w:rFonts w:hint="eastAsia" w:ascii="方正仿宋_GB2312" w:hAnsi="方正仿宋_GB2312" w:eastAsia="方正仿宋_GB2312" w:cs="方正仿宋_GB2312"/>
          <w:sz w:val="28"/>
          <w:szCs w:val="28"/>
        </w:rPr>
        <w:t>学校将联合属地公安、消防救援部门，面向新生开展反诈、消防、交通安全专题讲座；组织新生参观校园反诈宣传阵地，结合典型案例提升风险识别能力。</w:t>
      </w:r>
    </w:p>
    <w:p w14:paraId="7D997EB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3.营造安全宣传氛围。</w:t>
      </w:r>
      <w:r>
        <w:rPr>
          <w:rFonts w:hint="eastAsia" w:ascii="方正仿宋_GB2312" w:hAnsi="方正仿宋_GB2312" w:eastAsia="方正仿宋_GB2312" w:cs="方正仿宋_GB2312"/>
          <w:sz w:val="28"/>
          <w:szCs w:val="28"/>
        </w:rPr>
        <w:t>学校将在宿舍楼、食堂、教学楼、图书馆等场所张贴安全提示标语、警校联系卡，在线上平安上理微信公众号、线下迎新报到点向每一位新生发放由上海市教委</w:t>
      </w:r>
      <w:r>
        <w:rPr>
          <w:rFonts w:hint="eastAsia" w:ascii="方正仿宋_GB2312" w:hAnsi="方正仿宋_GB2312" w:eastAsia="方正仿宋_GB2312" w:cs="方正仿宋_GB2312"/>
          <w:sz w:val="28"/>
          <w:szCs w:val="28"/>
          <w:lang w:eastAsia="zh-CN"/>
        </w:rPr>
        <w:t>印发</w:t>
      </w:r>
      <w:r>
        <w:rPr>
          <w:rFonts w:hint="eastAsia" w:ascii="方正仿宋_GB2312" w:hAnsi="方正仿宋_GB2312" w:eastAsia="方正仿宋_GB2312" w:cs="方正仿宋_GB2312"/>
          <w:sz w:val="28"/>
          <w:szCs w:val="28"/>
        </w:rPr>
        <w:t>的《2026年上海高校新生报到安全指南》，实现重点区域宣传全覆盖。</w:t>
      </w:r>
    </w:p>
    <w:p w14:paraId="7504016A">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三、重点领域安全“5点”须知</w:t>
      </w:r>
    </w:p>
    <w:p w14:paraId="4737FD48">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1.宿舍安全管理。</w:t>
      </w:r>
      <w:r>
        <w:rPr>
          <w:rFonts w:hint="eastAsia" w:ascii="方正仿宋_GB2312" w:hAnsi="方正仿宋_GB2312" w:eastAsia="方正仿宋_GB2312" w:cs="方正仿宋_GB2312"/>
          <w:sz w:val="28"/>
          <w:szCs w:val="28"/>
        </w:rPr>
        <w:t>新生开学期间，学校严查宿舍内违章电器、私拉电线、明火吸烟、堵塞消防通道等行为；提示新生妥善保管贵重物品，离开宿舍随手锁门关窗，落实晚归、夜不归宿登记制度。</w:t>
      </w:r>
    </w:p>
    <w:p w14:paraId="3361257B">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2.防诈工作提示。</w:t>
      </w:r>
      <w:r>
        <w:rPr>
          <w:rFonts w:hint="eastAsia" w:ascii="方正仿宋_GB2312" w:hAnsi="方正仿宋_GB2312" w:eastAsia="方正仿宋_GB2312" w:cs="方正仿宋_GB2312"/>
          <w:sz w:val="28"/>
          <w:szCs w:val="28"/>
        </w:rPr>
        <w:t>学校正在实施2026年反诈攻坚行动，新生开学期间，请同学们擦亮双眼、再三核实，谨防“网络购物（低价网购游戏皮肤）、网络交友（甜言蜜语是诱饵，骗钱才是目的）、冒充好友（假冒师生让加入所谓的“班级群”；或上门推销资料等</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rPr>
        <w:t>、兼职刷单、虚假贷款投资</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rPr>
        <w:t>等5大类诈骗，请及时了解“平安上理”微信公众号反诈识诈知识，遇到诈骗问题第一时间拨打</w:t>
      </w:r>
      <w:r>
        <w:rPr>
          <w:rStyle w:val="9"/>
          <w:rFonts w:hint="eastAsia" w:ascii="方正仿宋_GB2312" w:hAnsi="方正仿宋_GB2312" w:eastAsia="方正仿宋_GB2312" w:cs="方正仿宋_GB2312"/>
          <w:sz w:val="28"/>
          <w:szCs w:val="28"/>
        </w:rPr>
        <w:t>上理反诈热线55276080</w:t>
      </w:r>
      <w:r>
        <w:rPr>
          <w:rFonts w:hint="eastAsia" w:ascii="方正仿宋_GB2312" w:hAnsi="方正仿宋_GB2312" w:eastAsia="方正仿宋_GB2312" w:cs="方正仿宋_GB2312"/>
          <w:sz w:val="28"/>
          <w:szCs w:val="28"/>
        </w:rPr>
        <w:t>、</w:t>
      </w:r>
      <w:r>
        <w:rPr>
          <w:rStyle w:val="9"/>
          <w:rFonts w:hint="eastAsia" w:ascii="方正仿宋_GB2312" w:hAnsi="方正仿宋_GB2312" w:eastAsia="方正仿宋_GB2312" w:cs="方正仿宋_GB2312"/>
          <w:sz w:val="28"/>
          <w:szCs w:val="28"/>
        </w:rPr>
        <w:t>沪东高校派出所反诈热线66096110</w:t>
      </w:r>
      <w:r>
        <w:rPr>
          <w:rFonts w:hint="eastAsia" w:ascii="方正仿宋_GB2312" w:hAnsi="方正仿宋_GB2312" w:eastAsia="方正仿宋_GB2312" w:cs="方正仿宋_GB2312"/>
          <w:sz w:val="28"/>
          <w:szCs w:val="28"/>
        </w:rPr>
        <w:t>。</w:t>
      </w:r>
    </w:p>
    <w:p w14:paraId="7D91FD6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3.电动自行车管理。</w:t>
      </w:r>
      <w:r>
        <w:rPr>
          <w:rFonts w:hint="eastAsia" w:ascii="方正仿宋_GB2312" w:hAnsi="方正仿宋_GB2312" w:eastAsia="方正仿宋_GB2312" w:cs="方正仿宋_GB2312"/>
          <w:sz w:val="28"/>
          <w:szCs w:val="28"/>
        </w:rPr>
        <w:t>严格落实新生电动自行车原则上不得入校的规定，引导新生选择共享单车绿色出行；确有特殊需求的，须按程序提交申请、审批通过后方可办理入校权限。</w:t>
      </w:r>
    </w:p>
    <w:p w14:paraId="045A64F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4.严禁校园内“黑飞”。</w:t>
      </w:r>
      <w:r>
        <w:rPr>
          <w:rFonts w:hint="eastAsia" w:ascii="方正仿宋_GB2312" w:hAnsi="方正仿宋_GB2312" w:eastAsia="方正仿宋_GB2312" w:cs="方正仿宋_GB2312"/>
          <w:sz w:val="28"/>
          <w:szCs w:val="28"/>
        </w:rPr>
        <w:t>我校属于无人机飞行管制空域，未经空中交通管理机构批准，不得在管制空域内飞行。临时、私自起飞无人机属于违法行为，尤其因操作不当导致无人机坠落伤人、损物，公安机关将依法对飞手进行严处。</w:t>
      </w:r>
    </w:p>
    <w:p w14:paraId="6CF10D04">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2" w:firstLineChars="200"/>
        <w:jc w:val="both"/>
        <w:rPr>
          <w:rFonts w:hint="eastAsia" w:ascii="宋体" w:hAnsi="宋体" w:eastAsia="宋体" w:cs="宋体"/>
          <w:sz w:val="21"/>
          <w:szCs w:val="21"/>
        </w:rPr>
      </w:pPr>
      <w:r>
        <w:rPr>
          <w:rStyle w:val="9"/>
          <w:rFonts w:hint="eastAsia" w:ascii="方正仿宋_GB2312" w:hAnsi="方正仿宋_GB2312" w:eastAsia="方正仿宋_GB2312" w:cs="方正仿宋_GB2312"/>
          <w:sz w:val="28"/>
          <w:szCs w:val="28"/>
        </w:rPr>
        <w:t>5.实验室安全管理。</w:t>
      </w:r>
      <w:r>
        <w:rPr>
          <w:rFonts w:hint="eastAsia" w:ascii="方正仿宋_GB2312" w:hAnsi="方正仿宋_GB2312" w:eastAsia="方正仿宋_GB2312" w:cs="方正仿宋_GB2312"/>
          <w:sz w:val="28"/>
          <w:szCs w:val="28"/>
        </w:rPr>
        <w:t>严格执行新生实验室安全准入制度，未参加安全培训、未通过考核的新生，不得进入实验室开展实验操作。 </w:t>
      </w:r>
    </w:p>
    <w:p w14:paraId="4F9D81F0">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0" w:firstLineChars="200"/>
        <w:jc w:val="both"/>
        <w:rPr>
          <w:rFonts w:hint="eastAsia" w:ascii="宋体" w:hAnsi="宋体" w:eastAsia="宋体" w:cs="宋体"/>
          <w:sz w:val="21"/>
          <w:szCs w:val="21"/>
        </w:rPr>
      </w:pPr>
      <w:r>
        <w:rPr>
          <w:rFonts w:hint="eastAsia" w:ascii="方正仿宋_GB2312" w:hAnsi="方正仿宋_GB2312" w:eastAsia="方正仿宋_GB2312" w:cs="方正仿宋_GB2312"/>
          <w:sz w:val="28"/>
          <w:szCs w:val="28"/>
        </w:rPr>
        <w:t>生命如花，安全第一！请同学们牢固树立“自己是第一安全责任人”意识，配合学校安全教育与管理措施，共同参与平安上理校园建设。</w:t>
      </w:r>
      <w:r>
        <w:rPr>
          <w:rStyle w:val="9"/>
          <w:rFonts w:hint="eastAsia" w:ascii="方正仿宋_GB2312" w:hAnsi="方正仿宋_GB2312" w:eastAsia="方正仿宋_GB2312" w:cs="方正仿宋_GB2312"/>
          <w:sz w:val="28"/>
          <w:szCs w:val="28"/>
        </w:rPr>
        <w:t>校园遇到安全问题，请第一时间拨打上理24小时报警电话：55276080、55273874，我们将第一时间到达现场处置。</w:t>
      </w:r>
    </w:p>
    <w:p w14:paraId="2FD149BE">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0" w:firstLineChars="200"/>
        <w:jc w:val="both"/>
        <w:rPr>
          <w:rFonts w:hint="eastAsia" w:ascii="宋体" w:hAnsi="宋体" w:eastAsia="宋体" w:cs="宋体"/>
          <w:sz w:val="21"/>
          <w:szCs w:val="21"/>
        </w:rPr>
      </w:pPr>
      <w:r>
        <w:rPr>
          <w:rFonts w:hint="eastAsia" w:ascii="方正仿宋_GB2312" w:hAnsi="方正仿宋_GB2312" w:eastAsia="方正仿宋_GB2312" w:cs="方正仿宋_GB2312"/>
          <w:sz w:val="28"/>
          <w:szCs w:val="28"/>
        </w:rPr>
        <w:t> </w:t>
      </w:r>
    </w:p>
    <w:p w14:paraId="36CF893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0" w:firstLineChars="200"/>
        <w:jc w:val="both"/>
        <w:rPr>
          <w:rFonts w:hint="eastAsia" w:ascii="宋体" w:hAnsi="宋体" w:eastAsia="宋体" w:cs="宋体"/>
          <w:sz w:val="21"/>
          <w:szCs w:val="21"/>
        </w:rPr>
      </w:pPr>
      <w:r>
        <w:rPr>
          <w:rFonts w:hint="eastAsia" w:ascii="方正仿宋_GB2312" w:hAnsi="方正仿宋_GB2312" w:eastAsia="方正仿宋_GB2312" w:cs="方正仿宋_GB2312"/>
          <w:sz w:val="28"/>
          <w:szCs w:val="28"/>
        </w:rPr>
        <w:t> </w:t>
      </w:r>
    </w:p>
    <w:p w14:paraId="6D2D9E7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0" w:firstLineChars="200"/>
        <w:jc w:val="both"/>
        <w:rPr>
          <w:rFonts w:hint="eastAsia" w:ascii="宋体" w:hAnsi="宋体" w:eastAsia="宋体" w:cs="宋体"/>
          <w:sz w:val="21"/>
          <w:szCs w:val="21"/>
        </w:rPr>
      </w:pPr>
      <w:r>
        <w:rPr>
          <w:rFonts w:hint="eastAsia" w:ascii="方正仿宋_GB2312" w:hAnsi="方正仿宋_GB2312" w:eastAsia="方正仿宋_GB2312" w:cs="方正仿宋_GB2312"/>
          <w:sz w:val="28"/>
          <w:szCs w:val="28"/>
        </w:rPr>
        <w:t>                                                                         </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 保卫部（处）</w:t>
      </w:r>
    </w:p>
    <w:p w14:paraId="0AA86395">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560" w:firstLineChars="200"/>
        <w:jc w:val="both"/>
        <w:rPr>
          <w:rFonts w:hint="eastAsia" w:ascii="宋体" w:hAnsi="宋体" w:eastAsia="宋体" w:cs="宋体"/>
          <w:sz w:val="21"/>
          <w:szCs w:val="21"/>
        </w:rPr>
      </w:pPr>
      <w:r>
        <w:rPr>
          <w:rFonts w:hint="eastAsia" w:ascii="方正仿宋_GB2312" w:hAnsi="方正仿宋_GB2312" w:eastAsia="方正仿宋_GB2312" w:cs="方正仿宋_GB2312"/>
          <w:sz w:val="28"/>
          <w:szCs w:val="28"/>
        </w:rPr>
        <w:t>                                             2026年9月11日</w:t>
      </w:r>
    </w:p>
    <w:p w14:paraId="40717E8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40" w:lineRule="exact"/>
        <w:ind w:left="0" w:right="0" w:firstLine="420" w:firstLineChars="200"/>
        <w:jc w:val="both"/>
        <w:rPr>
          <w:rFonts w:hint="eastAsia" w:ascii="宋体" w:hAnsi="宋体" w:eastAsia="宋体" w:cs="宋体"/>
          <w:sz w:val="21"/>
          <w:szCs w:val="21"/>
        </w:rPr>
      </w:pPr>
    </w:p>
    <w:p w14:paraId="751384BC">
      <w:pPr>
        <w:pStyle w:val="2"/>
        <w:pageBreakBefore w:val="0"/>
        <w:kinsoku/>
        <w:wordWrap/>
        <w:overflowPunct/>
        <w:topLinePunct w:val="0"/>
        <w:autoSpaceDE/>
        <w:autoSpaceDN/>
        <w:bidi w:val="0"/>
        <w:adjustRightInd/>
        <w:snapToGrid/>
        <w:spacing w:before="0" w:after="0" w:line="540" w:lineRule="exact"/>
        <w:ind w:firstLine="562" w:firstLineChars="200"/>
        <w:jc w:val="both"/>
        <w:rPr>
          <w:rFonts w:ascii="方正仿宋_GB2312" w:hAnsi="方正仿宋_GB2312" w:eastAsia="方正仿宋_GB2312" w:cs="方正仿宋_GB2312"/>
          <w:sz w:val="28"/>
          <w:szCs w:val="28"/>
        </w:rPr>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554BD">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D105C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BD105C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attachedTemplate r:id="rId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yN2VjZjNjMmM4MTQ3ZjM2NzQ0YjIzMGU0NGJlNjgifQ=="/>
  </w:docVars>
  <w:rsids>
    <w:rsidRoot w:val="74876CEE"/>
    <w:rsid w:val="00073B7F"/>
    <w:rsid w:val="00084130"/>
    <w:rsid w:val="000A1B78"/>
    <w:rsid w:val="000C72D7"/>
    <w:rsid w:val="000C7ADA"/>
    <w:rsid w:val="0013016B"/>
    <w:rsid w:val="001909C8"/>
    <w:rsid w:val="00196F0C"/>
    <w:rsid w:val="001C5033"/>
    <w:rsid w:val="001D158D"/>
    <w:rsid w:val="001E2D76"/>
    <w:rsid w:val="001E52C6"/>
    <w:rsid w:val="0023543B"/>
    <w:rsid w:val="002C5F8B"/>
    <w:rsid w:val="003354C4"/>
    <w:rsid w:val="00341AFC"/>
    <w:rsid w:val="00371172"/>
    <w:rsid w:val="003833B1"/>
    <w:rsid w:val="003A32AC"/>
    <w:rsid w:val="00431FD9"/>
    <w:rsid w:val="004546B0"/>
    <w:rsid w:val="00475889"/>
    <w:rsid w:val="004B02B0"/>
    <w:rsid w:val="004B681E"/>
    <w:rsid w:val="004C6124"/>
    <w:rsid w:val="00501764"/>
    <w:rsid w:val="00510D05"/>
    <w:rsid w:val="0051157F"/>
    <w:rsid w:val="00573865"/>
    <w:rsid w:val="005A685C"/>
    <w:rsid w:val="005F11FD"/>
    <w:rsid w:val="005F18E0"/>
    <w:rsid w:val="00626EEA"/>
    <w:rsid w:val="00672CDC"/>
    <w:rsid w:val="006A24FE"/>
    <w:rsid w:val="006D5E27"/>
    <w:rsid w:val="006F3655"/>
    <w:rsid w:val="007023A8"/>
    <w:rsid w:val="00745271"/>
    <w:rsid w:val="00754A00"/>
    <w:rsid w:val="00770B9F"/>
    <w:rsid w:val="00823999"/>
    <w:rsid w:val="00833672"/>
    <w:rsid w:val="0087613C"/>
    <w:rsid w:val="008A596E"/>
    <w:rsid w:val="008A7B91"/>
    <w:rsid w:val="008C174B"/>
    <w:rsid w:val="008D702D"/>
    <w:rsid w:val="00927EBF"/>
    <w:rsid w:val="00933625"/>
    <w:rsid w:val="009563C9"/>
    <w:rsid w:val="009D2253"/>
    <w:rsid w:val="009F55DB"/>
    <w:rsid w:val="00A21BFF"/>
    <w:rsid w:val="00A742C4"/>
    <w:rsid w:val="00AA75FD"/>
    <w:rsid w:val="00AD0E35"/>
    <w:rsid w:val="00AD2FC9"/>
    <w:rsid w:val="00B13B83"/>
    <w:rsid w:val="00B166D0"/>
    <w:rsid w:val="00B61A26"/>
    <w:rsid w:val="00C0565C"/>
    <w:rsid w:val="00C41F70"/>
    <w:rsid w:val="00C47AF2"/>
    <w:rsid w:val="00CC3CF1"/>
    <w:rsid w:val="00D11098"/>
    <w:rsid w:val="00D50275"/>
    <w:rsid w:val="00D52C28"/>
    <w:rsid w:val="00DD7355"/>
    <w:rsid w:val="00DE1425"/>
    <w:rsid w:val="00E17DAE"/>
    <w:rsid w:val="00E3285E"/>
    <w:rsid w:val="00E61ABC"/>
    <w:rsid w:val="00EA65C6"/>
    <w:rsid w:val="00EE6677"/>
    <w:rsid w:val="00F0145A"/>
    <w:rsid w:val="00F50E25"/>
    <w:rsid w:val="00F564C9"/>
    <w:rsid w:val="00FC3AD2"/>
    <w:rsid w:val="00FD24FE"/>
    <w:rsid w:val="01FF4A46"/>
    <w:rsid w:val="03276647"/>
    <w:rsid w:val="05E369C0"/>
    <w:rsid w:val="068E3F4C"/>
    <w:rsid w:val="073B34A8"/>
    <w:rsid w:val="088A1FD2"/>
    <w:rsid w:val="0C31798F"/>
    <w:rsid w:val="11486501"/>
    <w:rsid w:val="17046681"/>
    <w:rsid w:val="1D0678C3"/>
    <w:rsid w:val="1D542E81"/>
    <w:rsid w:val="1F2374D4"/>
    <w:rsid w:val="1F6515BB"/>
    <w:rsid w:val="20F3125D"/>
    <w:rsid w:val="22851AA2"/>
    <w:rsid w:val="23872D46"/>
    <w:rsid w:val="2516751F"/>
    <w:rsid w:val="276C2F4E"/>
    <w:rsid w:val="29453D02"/>
    <w:rsid w:val="37A41C50"/>
    <w:rsid w:val="383F71D9"/>
    <w:rsid w:val="3B22358F"/>
    <w:rsid w:val="3D2D1614"/>
    <w:rsid w:val="3E2A662F"/>
    <w:rsid w:val="4474179D"/>
    <w:rsid w:val="44C10767"/>
    <w:rsid w:val="453D7080"/>
    <w:rsid w:val="4BDF385B"/>
    <w:rsid w:val="4C3B31E2"/>
    <w:rsid w:val="4DBD0CC9"/>
    <w:rsid w:val="501018A7"/>
    <w:rsid w:val="516C6FED"/>
    <w:rsid w:val="529C6A70"/>
    <w:rsid w:val="542C0226"/>
    <w:rsid w:val="55A51245"/>
    <w:rsid w:val="568B2C88"/>
    <w:rsid w:val="576E6CEF"/>
    <w:rsid w:val="58471064"/>
    <w:rsid w:val="5A421515"/>
    <w:rsid w:val="5F7F7CEA"/>
    <w:rsid w:val="60082E58"/>
    <w:rsid w:val="60FB3F43"/>
    <w:rsid w:val="61AE4471"/>
    <w:rsid w:val="63004B42"/>
    <w:rsid w:val="63FD7489"/>
    <w:rsid w:val="645546F6"/>
    <w:rsid w:val="66D954CC"/>
    <w:rsid w:val="6937065B"/>
    <w:rsid w:val="6E874678"/>
    <w:rsid w:val="7122509D"/>
    <w:rsid w:val="74876CEE"/>
    <w:rsid w:val="75580F71"/>
    <w:rsid w:val="75DF4E10"/>
    <w:rsid w:val="772B75E5"/>
    <w:rsid w:val="778C3DC4"/>
    <w:rsid w:val="781B5927"/>
    <w:rsid w:val="79FA293B"/>
    <w:rsid w:val="7AC6321A"/>
    <w:rsid w:val="7DE56CEC"/>
    <w:rsid w:val="7EE668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customStyle="1" w:styleId="2">
    <w:name w:val="Heading1"/>
    <w:next w:val="1"/>
    <w:qFormat/>
    <w:uiPriority w:val="0"/>
    <w:pPr>
      <w:keepNext/>
      <w:keepLines/>
      <w:widowControl w:val="0"/>
      <w:spacing w:before="340" w:after="330" w:line="576" w:lineRule="auto"/>
      <w:jc w:val="both"/>
      <w:textAlignment w:val="baseline"/>
    </w:pPr>
    <w:rPr>
      <w:rFonts w:ascii="Calibri" w:hAnsi="Calibri" w:eastAsia="宋体" w:cs="Times New Roman"/>
      <w:b/>
      <w:bCs/>
      <w:kern w:val="44"/>
      <w:sz w:val="44"/>
      <w:szCs w:val="44"/>
      <w:lang w:val="en-US" w:eastAsia="zh-CN" w:bidi="ar-SA"/>
    </w:r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styleId="10">
    <w:name w:val="Hyperlink"/>
    <w:basedOn w:val="8"/>
    <w:qFormat/>
    <w:uiPriority w:val="0"/>
    <w:rPr>
      <w:color w:val="0000FF"/>
      <w:u w:val="single"/>
    </w:rPr>
  </w:style>
  <w:style w:type="character" w:customStyle="1" w:styleId="11">
    <w:name w:val="页脚 字符"/>
    <w:basedOn w:val="8"/>
    <w:link w:val="3"/>
    <w:qFormat/>
    <w:uiPriority w:val="0"/>
    <w:rPr>
      <w:rFonts w:ascii="Calibri" w:hAnsi="Calibri"/>
      <w:kern w:val="2"/>
      <w:sz w:val="18"/>
      <w:szCs w:val="18"/>
    </w:rPr>
  </w:style>
  <w:style w:type="character" w:customStyle="1" w:styleId="12">
    <w:name w:val="页眉 字符"/>
    <w:basedOn w:val="8"/>
    <w:link w:val="4"/>
    <w:qFormat/>
    <w:uiPriority w:val="0"/>
    <w:rPr>
      <w:rFonts w:ascii="Calibri" w:hAnsi="Calibri"/>
      <w:kern w:val="2"/>
      <w:sz w:val="18"/>
      <w:szCs w:val="18"/>
    </w:rPr>
  </w:style>
  <w:style w:type="paragraph"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nni\AppData\Roaming\kingsoft\office6\templates\download\48af1d63a20dcd80b5330377ef5b5913\&#21608;&#24180;&#24198;&#27963;&#21160;&#26041;&#26696;.doc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0628c741-19bc-4cc6-979b-92de14dd488c</errorID>
      <errorWord>就</errorWord>
      <group>L1_Word</group>
      <groupName>字词问题</groupName>
      <ability>L2_Typo</ability>
      <abilityName>字词错误</abilityName>
      <candidateList>
        <item>将</item>
      </candidateList>
      <explain/>
      <paraID>312BBFC0</paraID>
      <start>60</start>
      <end>61</end>
      <status>modified</status>
      <modifiedWord>将</modifiedWord>
      <trackRevisions>false</trackRevisions>
    </reviewItem>
    <reviewItem>
      <errorID>cf44d5db-d226-41c7-8760-eebb8dfa5f94</errorID>
      <errorWord>引发</errorWord>
      <group>L1_Word</group>
      <groupName>字词问题</groupName>
      <ability>L2_Typo</ability>
      <abilityName>字词错误</abilityName>
      <candidateList>
        <item>印发</item>
      </candidateList>
      <explain/>
      <paraID>7D997EBA</paraID>
      <start>81</start>
      <end>83</end>
      <status>modified</status>
      <modifiedWord>印发</modifiedWord>
      <trackRevisions>false</trackRevisions>
    </reviewItem>
    <reviewItem>
      <errorID>539c9d91-5c87-4e65-a10b-b91d604929e3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3361257B</paraID>
      <start>50</start>
      <end>51</end>
      <status>unmodified</status>
      <modifiedWord/>
      <trackRevisions>false</trackRevisions>
    </reviewItem>
    <reviewItem>
      <errorID>c0dd3cf0-ebfc-46f8-a358-b371cd497a9e</errorID>
      <errorWord>)</errorWord>
      <group>L1_Format</group>
      <groupName>格式问题</groupName>
      <ability>L2_HalfPunc_CN</ability>
      <abilityName>全半角问题</abilityName>
      <candidateList>
        <item>）</item>
      </candidateList>
      <explain>文本全半角错误。</explain>
      <paraID>3361257B</paraID>
      <start>116</start>
      <end>117</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3a3601-a869-4141-b1b6-e16cacc1fad3}">
  <ds:schemaRefs/>
</ds:datastoreItem>
</file>

<file path=docProps/app.xml><?xml version="1.0" encoding="utf-8"?>
<Properties xmlns="http://schemas.openxmlformats.org/officeDocument/2006/extended-properties" xmlns:vt="http://schemas.openxmlformats.org/officeDocument/2006/docPropsVTypes">
  <Template>周年庆活动方案</Template>
  <Company>Microsoft</Company>
  <Pages>3</Pages>
  <Words>1385</Words>
  <Characters>1450</Characters>
  <Lines>10</Lines>
  <Paragraphs>2</Paragraphs>
  <TotalTime>33</TotalTime>
  <ScaleCrop>false</ScaleCrop>
  <LinksUpToDate>false</LinksUpToDate>
  <CharactersWithSpaces>1611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2026-09-11T06:20:00Z</dcterms:created>
  <dc:creator>user</dc:creator>
  <cp:lastModifiedBy>吴悦</cp:lastModifiedBy>
  <cp:lastPrinted>2023-10-16T07:56:00Z</cp:lastPrinted>
  <dcterms:modified xsi:type="dcterms:W3CDTF">2026-09-11T07:30:27Z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7DB6399898DF452198D79DCC42CA449E_13</vt:lpwstr>
  </property>
  <property fmtid="{D5CDD505-2E9C-101B-9397-08002B2CF9AE}" pid="4" name="KSOTemplateDocerSaveRecord">
    <vt:lpwstr>eyJoZGlkIjoiMGY5ODBkMjljZmY0NmRmYjU4OWQwYWQ1NGVmNTdiYzEiLCJ1c2VySWQiOiIxOTE1Nzc5NyJ9</vt:lpwstr>
  </property>
</Properties>
</file>